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AF4B83">
      <w:pPr>
        <w:spacing w:line="360" w:lineRule="auto"/>
        <w:ind w:right="-70"/>
        <w:rPr>
          <w:rFonts w:hint="eastAsia" w:ascii="宋体" w:hAnsi="宋体" w:cs="仿宋"/>
          <w:b/>
          <w:sz w:val="28"/>
          <w:szCs w:val="28"/>
        </w:rPr>
      </w:pPr>
    </w:p>
    <w:p w14:paraId="0D62E507">
      <w:pPr>
        <w:jc w:val="center"/>
        <w:rPr>
          <w:rFonts w:hint="eastAsia" w:ascii="宋体" w:hAnsi="宋体"/>
        </w:rPr>
      </w:pPr>
    </w:p>
    <w:p w14:paraId="754A7FB0">
      <w:pPr>
        <w:jc w:val="center"/>
        <w:rPr>
          <w:rFonts w:hint="eastAsia" w:ascii="宋体" w:hAnsi="宋体"/>
        </w:rPr>
      </w:pPr>
    </w:p>
    <w:p w14:paraId="65997581">
      <w:pPr>
        <w:jc w:val="center"/>
        <w:rPr>
          <w:rFonts w:hint="eastAsia" w:ascii="宋体" w:hAnsi="宋体"/>
        </w:rPr>
      </w:pPr>
    </w:p>
    <w:p w14:paraId="2DC25BF1">
      <w:pPr>
        <w:spacing w:before="312" w:beforeLines="100" w:after="312" w:afterLines="1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上海农林职业技术学院</w:t>
      </w:r>
    </w:p>
    <w:p w14:paraId="4426CDDD">
      <w:pPr>
        <w:spacing w:before="312" w:beforeLines="100" w:after="312" w:afterLines="100"/>
        <w:jc w:val="distribute"/>
        <w:rPr>
          <w:rFonts w:ascii="宋体" w:hAnsi="宋体"/>
          <w:b/>
          <w:sz w:val="72"/>
          <w:szCs w:val="72"/>
        </w:rPr>
      </w:pPr>
      <w:r>
        <w:rPr>
          <w:rFonts w:ascii="宋体" w:hAnsi="宋体"/>
          <w:b/>
          <w:sz w:val="72"/>
          <w:szCs w:val="72"/>
        </w:rPr>
        <w:t>“</w:t>
      </w:r>
      <w:r>
        <w:rPr>
          <w:rFonts w:hint="eastAsia" w:ascii="宋体" w:hAnsi="宋体"/>
          <w:b/>
          <w:sz w:val="72"/>
          <w:szCs w:val="72"/>
        </w:rPr>
        <w:t>揭榜</w:t>
      </w:r>
      <w:r>
        <w:rPr>
          <w:rFonts w:ascii="宋体" w:hAnsi="宋体"/>
          <w:b/>
          <w:sz w:val="72"/>
          <w:szCs w:val="72"/>
        </w:rPr>
        <w:t>挂帅”</w:t>
      </w:r>
      <w:r>
        <w:rPr>
          <w:rFonts w:hint="eastAsia" w:ascii="宋体" w:hAnsi="宋体"/>
          <w:b/>
          <w:sz w:val="72"/>
          <w:szCs w:val="72"/>
        </w:rPr>
        <w:t>科研项目</w:t>
      </w:r>
    </w:p>
    <w:p w14:paraId="7AB2D7EA">
      <w:pPr>
        <w:spacing w:before="312" w:beforeLines="100" w:after="312" w:afterLines="100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申报书</w:t>
      </w:r>
    </w:p>
    <w:p w14:paraId="213F3FA5">
      <w:pPr>
        <w:rPr>
          <w:rFonts w:hint="eastAsia" w:ascii="宋体" w:hAnsi="宋体"/>
        </w:rPr>
      </w:pPr>
    </w:p>
    <w:p w14:paraId="34BBB4A0">
      <w:pPr>
        <w:rPr>
          <w:rFonts w:hint="eastAsia" w:ascii="宋体" w:hAnsi="宋体"/>
        </w:rPr>
      </w:pPr>
    </w:p>
    <w:p w14:paraId="6E34CA9D">
      <w:pPr>
        <w:rPr>
          <w:rFonts w:hint="eastAsia" w:ascii="宋体" w:hAnsi="宋体"/>
        </w:rPr>
      </w:pPr>
    </w:p>
    <w:p w14:paraId="5046DD75">
      <w:pPr>
        <w:rPr>
          <w:rFonts w:hint="eastAsia" w:ascii="宋体" w:hAnsi="宋体"/>
        </w:rPr>
      </w:pPr>
    </w:p>
    <w:p w14:paraId="75CF6072">
      <w:pPr>
        <w:spacing w:before="312" w:beforeLines="100" w:after="312" w:afterLines="100" w:line="480" w:lineRule="auto"/>
        <w:ind w:firstLine="1446" w:firstLineChars="4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申报年度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</w:p>
    <w:p w14:paraId="514E2E73">
      <w:pPr>
        <w:ind w:left="1470" w:leftChars="700"/>
        <w:rPr>
          <w:rFonts w:hint="eastAsia"/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项目名称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   </w:t>
      </w:r>
    </w:p>
    <w:p w14:paraId="7D37A737">
      <w:pPr>
        <w:ind w:left="1470" w:leftChars="700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</w:p>
    <w:p w14:paraId="1B8A12AC">
      <w:pPr>
        <w:ind w:left="1470" w:leftChars="700"/>
        <w:rPr>
          <w:rFonts w:hint="eastAsia"/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申请人（主持人）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 w14:paraId="5699CC06">
      <w:pPr>
        <w:ind w:left="1470" w:leftChars="700"/>
        <w:rPr>
          <w:b/>
          <w:bCs/>
          <w:sz w:val="36"/>
          <w:szCs w:val="36"/>
        </w:rPr>
      </w:pPr>
    </w:p>
    <w:p w14:paraId="5B832B5A">
      <w:pPr>
        <w:ind w:left="1470" w:leftChars="7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所属部门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</w:t>
      </w:r>
      <w:r>
        <w:rPr>
          <w:rFonts w:hint="eastAsia"/>
          <w:b/>
          <w:bCs/>
          <w:sz w:val="36"/>
          <w:szCs w:val="36"/>
        </w:rPr>
        <w:t>（盖章）</w:t>
      </w:r>
    </w:p>
    <w:p w14:paraId="556B185F">
      <w:pPr>
        <w:ind w:left="1470" w:leftChars="700"/>
        <w:rPr>
          <w:b/>
          <w:bCs/>
          <w:sz w:val="36"/>
          <w:szCs w:val="36"/>
        </w:rPr>
      </w:pPr>
    </w:p>
    <w:p w14:paraId="014F820D">
      <w:pPr>
        <w:ind w:left="1470" w:leftChars="700"/>
        <w:rPr>
          <w:rFonts w:hint="eastAsia"/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申请日期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   </w:t>
      </w:r>
    </w:p>
    <w:p w14:paraId="1918BC0A">
      <w:pPr>
        <w:rPr>
          <w:rFonts w:hint="eastAsia"/>
          <w:sz w:val="24"/>
        </w:rPr>
      </w:pPr>
    </w:p>
    <w:p w14:paraId="2FADF437">
      <w:pPr>
        <w:rPr>
          <w:sz w:val="24"/>
        </w:rPr>
      </w:pPr>
    </w:p>
    <w:p w14:paraId="7E65A578">
      <w:pPr>
        <w:rPr>
          <w:rFonts w:hint="eastAsia"/>
          <w:sz w:val="24"/>
        </w:rPr>
      </w:pPr>
    </w:p>
    <w:p w14:paraId="6E49DB5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科研处制</w:t>
      </w:r>
    </w:p>
    <w:p w14:paraId="673F5B49">
      <w:pPr>
        <w:spacing w:line="360" w:lineRule="auto"/>
        <w:jc w:val="center"/>
        <w:rPr>
          <w:rFonts w:ascii="微软雅黑 Light" w:hAnsi="微软雅黑 Light" w:eastAsia="微软雅黑 Light" w:cs="宋体"/>
          <w:b/>
          <w:sz w:val="36"/>
          <w:szCs w:val="28"/>
        </w:rPr>
      </w:pPr>
      <w:r>
        <w:rPr>
          <w:rFonts w:hint="eastAsia" w:ascii="微软雅黑 Light" w:hAnsi="微软雅黑 Light" w:eastAsia="微软雅黑 Light" w:cs="宋体"/>
          <w:b/>
          <w:sz w:val="36"/>
          <w:szCs w:val="28"/>
        </w:rPr>
        <w:t>承诺书</w:t>
      </w:r>
    </w:p>
    <w:p w14:paraId="39E4A452">
      <w:pPr>
        <w:spacing w:line="360" w:lineRule="auto"/>
        <w:jc w:val="center"/>
        <w:rPr>
          <w:rFonts w:ascii="宋体" w:hAnsi="宋体" w:cs="宋体"/>
          <w:b/>
          <w:sz w:val="40"/>
          <w:szCs w:val="32"/>
        </w:rPr>
      </w:pPr>
    </w:p>
    <w:p w14:paraId="17DD9C34">
      <w:pPr>
        <w:spacing w:line="360" w:lineRule="auto"/>
        <w:ind w:firstLine="480" w:firstLineChars="200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本人承诺在科研项目(课题)实施 (包括项目(课题)申请、评估评审、检查、项目(课题)执行、资源汇交、验收等)过程中，遵守科学道德和诚信要求，严格执行项目(课题)管理规定的约定，不发生下列科研失信行为:</w:t>
      </w:r>
    </w:p>
    <w:p w14:paraId="1DECCC14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（1）抄袭剽窃、侵占他人研究成果或项目申请书；</w:t>
      </w:r>
    </w:p>
    <w:p w14:paraId="442C665E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（2）编造研究过程、伪造研究成果，买卖实验研究数据，伪造、篡改实验研究数据、图表、结论、检测报告或用户使用报告等；</w:t>
      </w:r>
    </w:p>
    <w:p w14:paraId="1C9D01C0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 xml:space="preserve">（3）买卖、代写、代投论文或项目申报验收材料等，虚构同行评议专家及评议意见； </w:t>
      </w:r>
    </w:p>
    <w:p w14:paraId="340DED62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（4）以故意提供虚假信息等弄虚作假的方式或采取请托、贿赂、利益交换等不正当手段获得科研活动审批，获取科技计划（专项、基金等）项目、科研经费、奖励、荣誉、职务职称等；</w:t>
      </w:r>
    </w:p>
    <w:p w14:paraId="6DEC212D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（5）以弄虚作假方式获得科技伦理审查批准，或伪造、篡改科技伦理审查批准文件等；</w:t>
      </w:r>
    </w:p>
    <w:p w14:paraId="779B6D9A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（6）无实质学术贡献署名等违反论文、奖励、专利等署名规范的行为；</w:t>
      </w:r>
    </w:p>
    <w:p w14:paraId="6E2EA892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（7）重复发表，引用与论文内容无关的文献，要求作者非必要地引用特定文献等违反学术出版规范的行为；</w:t>
      </w:r>
    </w:p>
    <w:p w14:paraId="0F8BB87E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（8）违反科研经费管理相关规定；</w:t>
      </w:r>
    </w:p>
    <w:p w14:paraId="78C31A40">
      <w:pPr>
        <w:spacing w:line="360" w:lineRule="auto"/>
        <w:ind w:firstLine="360" w:firstLineChars="150"/>
        <w:jc w:val="left"/>
        <w:rPr>
          <w:rFonts w:ascii="新宋体" w:hAnsi="新宋体" w:eastAsia="新宋体" w:cs="新宋体"/>
          <w:sz w:val="24"/>
          <w:szCs w:val="28"/>
        </w:rPr>
      </w:pPr>
      <w:r>
        <w:rPr>
          <w:rFonts w:hint="eastAsia" w:ascii="新宋体" w:hAnsi="新宋体" w:eastAsia="新宋体" w:cs="新宋体"/>
          <w:sz w:val="24"/>
          <w:szCs w:val="28"/>
        </w:rPr>
        <w:t>（9）其他科研失信行为。</w:t>
      </w:r>
    </w:p>
    <w:p w14:paraId="3E55B015">
      <w:pPr>
        <w:spacing w:line="360" w:lineRule="auto"/>
        <w:ind w:firstLine="482" w:firstLineChars="200"/>
        <w:rPr>
          <w:rFonts w:ascii="新宋体" w:hAnsi="新宋体" w:eastAsia="新宋体" w:cs="新宋体"/>
          <w:b/>
          <w:sz w:val="24"/>
          <w:szCs w:val="28"/>
        </w:rPr>
      </w:pPr>
    </w:p>
    <w:p w14:paraId="616D1121">
      <w:pPr>
        <w:spacing w:line="360" w:lineRule="auto"/>
        <w:ind w:firstLine="482" w:firstLineChars="200"/>
        <w:rPr>
          <w:rFonts w:ascii="新宋体" w:hAnsi="新宋体" w:eastAsia="新宋体" w:cs="新宋体"/>
          <w:b/>
          <w:sz w:val="24"/>
          <w:szCs w:val="28"/>
        </w:rPr>
      </w:pPr>
      <w:r>
        <w:rPr>
          <w:rFonts w:hint="eastAsia" w:ascii="新宋体" w:hAnsi="新宋体" w:eastAsia="新宋体" w:cs="新宋体"/>
          <w:b/>
          <w:sz w:val="24"/>
          <w:szCs w:val="28"/>
        </w:rPr>
        <w:t>如本人被举报在科研项目(课题)实施中存在科研失信行为，将积极配合相关部门的调查工作。</w:t>
      </w:r>
    </w:p>
    <w:p w14:paraId="1122C005">
      <w:pPr>
        <w:spacing w:line="360" w:lineRule="auto"/>
        <w:ind w:firstLine="480" w:firstLineChars="200"/>
        <w:rPr>
          <w:rFonts w:ascii="宋体" w:hAnsi="宋体" w:cs="宋体"/>
          <w:sz w:val="24"/>
          <w:szCs w:val="28"/>
        </w:rPr>
      </w:pPr>
    </w:p>
    <w:p w14:paraId="66A09E0E">
      <w:pPr>
        <w:spacing w:line="360" w:lineRule="auto"/>
        <w:jc w:val="center"/>
        <w:rPr>
          <w:rFonts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                       </w:t>
      </w:r>
      <w:r>
        <w:rPr>
          <w:rFonts w:hint="eastAsia" w:ascii="宋体" w:hAnsi="宋体" w:cs="宋体"/>
          <w:b/>
          <w:bCs/>
          <w:sz w:val="24"/>
          <w:szCs w:val="28"/>
        </w:rPr>
        <w:t xml:space="preserve">   </w:t>
      </w:r>
    </w:p>
    <w:p w14:paraId="0658948C">
      <w:pPr>
        <w:spacing w:line="360" w:lineRule="auto"/>
        <w:jc w:val="center"/>
        <w:rPr>
          <w:rFonts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b/>
          <w:bCs/>
          <w:sz w:val="24"/>
          <w:szCs w:val="28"/>
        </w:rPr>
        <w:t>承诺人:</w:t>
      </w:r>
    </w:p>
    <w:p w14:paraId="753156E8">
      <w:pPr>
        <w:spacing w:line="360" w:lineRule="auto"/>
        <w:ind w:firstLine="241" w:firstLineChars="100"/>
        <w:jc w:val="center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b/>
          <w:bCs/>
          <w:sz w:val="24"/>
          <w:szCs w:val="28"/>
        </w:rPr>
        <w:t xml:space="preserve">                                       年   月   日</w:t>
      </w:r>
    </w:p>
    <w:p w14:paraId="554AF7AB">
      <w:pPr>
        <w:rPr>
          <w:rFonts w:hint="eastAsia" w:ascii="宋体" w:hAnsi="宋体"/>
          <w:b/>
          <w:sz w:val="28"/>
          <w:szCs w:val="28"/>
        </w:rPr>
      </w:pPr>
    </w:p>
    <w:p w14:paraId="7061CE49"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bCs/>
          <w:sz w:val="28"/>
          <w:szCs w:val="28"/>
        </w:rPr>
      </w:pPr>
    </w:p>
    <w:p w14:paraId="0F77B315">
      <w:pPr>
        <w:adjustRightInd w:val="0"/>
        <w:snapToGrid w:val="0"/>
        <w:spacing w:after="156" w:afterLines="5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一、研究</w:t>
      </w:r>
      <w:r>
        <w:rPr>
          <w:rFonts w:ascii="黑体" w:hAnsi="黑体" w:eastAsia="黑体" w:cs="黑体"/>
          <w:bCs/>
          <w:sz w:val="28"/>
          <w:szCs w:val="28"/>
        </w:rPr>
        <w:t>人员</w:t>
      </w:r>
      <w:r>
        <w:rPr>
          <w:rFonts w:hint="eastAsia" w:ascii="黑体" w:hAnsi="黑体" w:eastAsia="黑体" w:cs="黑体"/>
          <w:bCs/>
          <w:sz w:val="28"/>
          <w:szCs w:val="28"/>
        </w:rPr>
        <w:t>基本信息表</w:t>
      </w:r>
    </w:p>
    <w:tbl>
      <w:tblPr>
        <w:tblStyle w:val="8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4"/>
        <w:gridCol w:w="851"/>
        <w:gridCol w:w="332"/>
        <w:gridCol w:w="1145"/>
        <w:gridCol w:w="81"/>
        <w:gridCol w:w="1133"/>
        <w:gridCol w:w="546"/>
        <w:gridCol w:w="1726"/>
        <w:gridCol w:w="1027"/>
        <w:gridCol w:w="1984"/>
      </w:tblGrid>
      <w:tr w14:paraId="2AEA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8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1C7C00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43F14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595A10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noWrap w:val="0"/>
            <w:vAlign w:val="center"/>
          </w:tcPr>
          <w:p w14:paraId="37464B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27" w:type="dxa"/>
            <w:noWrap w:val="0"/>
            <w:vAlign w:val="center"/>
          </w:tcPr>
          <w:p w14:paraId="4364136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4122C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noWrap w:val="0"/>
            <w:vAlign w:val="center"/>
          </w:tcPr>
          <w:p w14:paraId="07CCDBB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F6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3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0B81CD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512265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所在部门</w:t>
            </w:r>
          </w:p>
        </w:tc>
        <w:tc>
          <w:tcPr>
            <w:tcW w:w="7641" w:type="dxa"/>
            <w:gridSpan w:val="7"/>
            <w:noWrap w:val="0"/>
            <w:vAlign w:val="center"/>
          </w:tcPr>
          <w:p w14:paraId="6045BF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CA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7A07D4E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4F4D4B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907" w:type="dxa"/>
            <w:gridSpan w:val="4"/>
            <w:noWrap w:val="0"/>
            <w:vAlign w:val="center"/>
          </w:tcPr>
          <w:p w14:paraId="5A044D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40F65DD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7B7C99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75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47D1A53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4B6256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gridSpan w:val="4"/>
            <w:noWrap w:val="0"/>
            <w:vAlign w:val="center"/>
          </w:tcPr>
          <w:p w14:paraId="446E55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7EE615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3AFCFB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64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9937" w:type="dxa"/>
            <w:gridSpan w:val="11"/>
            <w:noWrap w:val="0"/>
            <w:vAlign w:val="center"/>
          </w:tcPr>
          <w:p w14:paraId="113BF0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项目其他主要研究人员</w:t>
            </w:r>
          </w:p>
        </w:tc>
      </w:tr>
      <w:tr w14:paraId="43F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1E879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04F2EF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00A32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499474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69FD0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</w:t>
            </w:r>
          </w:p>
        </w:tc>
        <w:tc>
          <w:tcPr>
            <w:tcW w:w="3012" w:type="dxa"/>
            <w:gridSpan w:val="2"/>
            <w:noWrap w:val="0"/>
            <w:vAlign w:val="center"/>
          </w:tcPr>
          <w:p w14:paraId="5AE2070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本项目中承担的工作和</w:t>
            </w:r>
          </w:p>
          <w:p w14:paraId="11CFB1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任务</w:t>
            </w:r>
          </w:p>
        </w:tc>
      </w:tr>
      <w:tr w14:paraId="172F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44414B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F4AC6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AA145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FC8E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45C95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5CC95C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96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0C778E6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AB1EC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748D8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6AD34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EFBAD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38682D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2D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59E4EE2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C9A7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921A7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4122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6832B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5CC439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128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27BE91A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094C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085B6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FC948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3C7030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047BBF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DD6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79E5266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9DEE3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84411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5ED0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18FFE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58ADCA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CC1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160D2BC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C1F09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A03A8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555F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41512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655DA6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5A7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569104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3B015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923AF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6A63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40C4D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350334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C53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0129DB8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08B18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0FE29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42206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61E47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797386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1DC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743E712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7A495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80B28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91BC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4A46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7A90CBF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3DD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4D63633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15861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AF3C9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E19D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19517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591195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1EA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632D627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3A04E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206C5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3DFE4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48ACC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77A05D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0A0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113" w:type="dxa"/>
            <w:gridSpan w:val="2"/>
            <w:noWrap w:val="0"/>
            <w:vAlign w:val="center"/>
          </w:tcPr>
          <w:p w14:paraId="0DB3910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DF59E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0F0D44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07D4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006E9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012" w:type="dxa"/>
            <w:gridSpan w:val="2"/>
            <w:noWrap w:val="0"/>
            <w:vAlign w:val="center"/>
          </w:tcPr>
          <w:p w14:paraId="012D52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 w14:paraId="0890EDAB">
      <w:pPr>
        <w:adjustRightInd w:val="0"/>
        <w:snapToGrid w:val="0"/>
        <w:ind w:firstLine="560" w:firstLineChars="200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 w14:paraId="0A785FD4">
      <w:pPr>
        <w:adjustRightInd w:val="0"/>
        <w:snapToGrid w:val="0"/>
        <w:spacing w:after="156" w:afterLines="5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二、项目概况</w:t>
      </w:r>
    </w:p>
    <w:tbl>
      <w:tblPr>
        <w:tblStyle w:val="8"/>
        <w:tblW w:w="9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2679"/>
        <w:gridCol w:w="2741"/>
        <w:gridCol w:w="1958"/>
      </w:tblGrid>
      <w:tr w14:paraId="08A2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9D6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5EC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EE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8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24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项目拟实施周期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DD4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至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</w:tr>
      <w:tr w14:paraId="103D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2DD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项目总预算（万元）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60E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ADB7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</w:t>
            </w:r>
            <w:r>
              <w:rPr>
                <w:rFonts w:ascii="仿宋" w:hAnsi="仿宋" w:eastAsia="仿宋" w:cs="仿宋"/>
                <w:sz w:val="28"/>
                <w:szCs w:val="28"/>
              </w:rPr>
              <w:t>支持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资金（万元）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62B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96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24" w:hRule="atLeast"/>
        </w:trPr>
        <w:tc>
          <w:tcPr>
            <w:tcW w:w="9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D4DAF">
            <w:pPr>
              <w:snapToGrid w:val="0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1.项目研发主要针对的问题和需求</w:t>
            </w:r>
          </w:p>
          <w:p w14:paraId="0BC1A85F">
            <w:pPr>
              <w:snapToGrid w:val="0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578725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95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0" w:hRule="atLeast"/>
        </w:trPr>
        <w:tc>
          <w:tcPr>
            <w:tcW w:w="9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76495">
            <w:pPr>
              <w:snapToGrid w:val="0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2.项目主要研究内容、研究方法及技术路线</w:t>
            </w:r>
          </w:p>
          <w:p w14:paraId="308B064D">
            <w:pPr>
              <w:snapToGrid w:val="0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D955AD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7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8" w:hRule="atLeast"/>
        </w:trPr>
        <w:tc>
          <w:tcPr>
            <w:tcW w:w="9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6562C">
            <w:pPr>
              <w:snapToGrid w:val="0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 项目创新点</w:t>
            </w:r>
          </w:p>
          <w:p w14:paraId="20980B90">
            <w:pPr>
              <w:snapToGrid w:val="0"/>
              <w:jc w:val="left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582B3D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28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8" w:hRule="atLeast"/>
        </w:trPr>
        <w:tc>
          <w:tcPr>
            <w:tcW w:w="9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29C27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 开展研究已具备的条件</w:t>
            </w:r>
          </w:p>
        </w:tc>
      </w:tr>
      <w:tr w14:paraId="14DE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8" w:hRule="atLeast"/>
        </w:trPr>
        <w:tc>
          <w:tcPr>
            <w:tcW w:w="9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A7093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 项目预期目标，成果形式，考核指标，社会效益分析等</w:t>
            </w:r>
          </w:p>
        </w:tc>
      </w:tr>
    </w:tbl>
    <w:p w14:paraId="6EB75CA9">
      <w:pPr>
        <w:widowControl/>
        <w:jc w:val="left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FDCA0E9"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三、年度计划进度</w:t>
      </w:r>
    </w:p>
    <w:tbl>
      <w:tblPr>
        <w:tblStyle w:val="8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4748"/>
      </w:tblGrid>
      <w:tr w14:paraId="0A95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6" w:hRule="atLeast"/>
          <w:jc w:val="center"/>
        </w:trPr>
        <w:tc>
          <w:tcPr>
            <w:tcW w:w="4088" w:type="dxa"/>
            <w:noWrap w:val="0"/>
            <w:vAlign w:val="center"/>
          </w:tcPr>
          <w:p w14:paraId="55B4E9E6">
            <w:pPr>
              <w:snapToGrid w:val="0"/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起止年月</w:t>
            </w:r>
          </w:p>
        </w:tc>
        <w:tc>
          <w:tcPr>
            <w:tcW w:w="4748" w:type="dxa"/>
            <w:noWrap w:val="0"/>
            <w:vAlign w:val="center"/>
          </w:tcPr>
          <w:p w14:paraId="36B2B644">
            <w:pPr>
              <w:snapToGrid w:val="0"/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  划  进  度</w:t>
            </w:r>
          </w:p>
        </w:tc>
      </w:tr>
      <w:tr w14:paraId="7C0B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21C7DC06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53F28ADF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C8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15D6F462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237B018B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5D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5996CA09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5C5DEFD4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52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6E15C052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54D9379B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DD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40469C29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0DB21386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8D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175728C7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778930FE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DC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60934C7B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2CCF4FE0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41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1EEAAEFA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3A1A008A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21F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7A8F8787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645E1B00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C4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4" w:hRule="atLeast"/>
          <w:jc w:val="center"/>
        </w:trPr>
        <w:tc>
          <w:tcPr>
            <w:tcW w:w="4088" w:type="dxa"/>
            <w:noWrap w:val="0"/>
            <w:vAlign w:val="top"/>
          </w:tcPr>
          <w:p w14:paraId="0F88A7AF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48" w:type="dxa"/>
            <w:noWrap w:val="0"/>
            <w:vAlign w:val="top"/>
          </w:tcPr>
          <w:p w14:paraId="1295309C">
            <w:pPr>
              <w:snapToGrid w:val="0"/>
              <w:jc w:val="left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4BB66A5">
      <w:pPr>
        <w:spacing w:line="360" w:lineRule="auto"/>
        <w:ind w:right="-70"/>
        <w:rPr>
          <w:rFonts w:ascii="宋体" w:hAnsi="宋体"/>
          <w:b/>
          <w:bCs/>
          <w:sz w:val="28"/>
          <w:szCs w:val="28"/>
        </w:rPr>
      </w:pPr>
    </w:p>
    <w:p w14:paraId="6C74670A">
      <w:pPr>
        <w:spacing w:line="360" w:lineRule="auto"/>
        <w:ind w:right="-7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四、经费预算（单位：元）</w:t>
      </w:r>
    </w:p>
    <w:p w14:paraId="5B2CB15D">
      <w:pPr>
        <w:spacing w:line="360" w:lineRule="auto"/>
        <w:ind w:right="-7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(一)企业经费</w:t>
      </w:r>
    </w:p>
    <w:tbl>
      <w:tblPr>
        <w:tblStyle w:val="8"/>
        <w:tblW w:w="8463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3"/>
      </w:tblGrid>
      <w:tr w14:paraId="67967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208" w:hRule="atLeast"/>
        </w:trPr>
        <w:tc>
          <w:tcPr>
            <w:tcW w:w="84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8"/>
              <w:tblW w:w="8344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9"/>
              <w:gridCol w:w="3367"/>
              <w:gridCol w:w="2593"/>
              <w:gridCol w:w="957"/>
              <w:gridCol w:w="88"/>
            </w:tblGrid>
            <w:tr w14:paraId="1C51D3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480" w:hRule="atLeast"/>
              </w:trPr>
              <w:tc>
                <w:tcPr>
                  <w:tcW w:w="7299" w:type="dxa"/>
                  <w:gridSpan w:val="3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2EABCA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科研经费支出范围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68287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预算金额（元）</w:t>
                  </w:r>
                </w:p>
              </w:tc>
            </w:tr>
            <w:tr w14:paraId="79E314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185" w:hRule="atLeast"/>
              </w:trPr>
              <w:tc>
                <w:tcPr>
                  <w:tcW w:w="1339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A6F91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直接费用</w:t>
                  </w:r>
                </w:p>
              </w:tc>
              <w:tc>
                <w:tcPr>
                  <w:tcW w:w="336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7E70D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default"/>
                      <w:lang w:bidi="ar"/>
                    </w:rPr>
                    <w:t>设备费：</w:t>
                  </w:r>
                  <w:r>
                    <w:rPr>
                      <w:rStyle w:val="22"/>
                      <w:rFonts w:hint="default"/>
                      <w:lang w:bidi="ar"/>
                    </w:rPr>
                    <w:t xml:space="preserve">指在项目实施过程中购置或试制专用仪器设备，对现有仪器设备进行升级改造，以及租赁外单位仪器设备而发生的费用。计算类仪器设备和软件工具可在设备费科目列支。                      </w:t>
                  </w:r>
                </w:p>
              </w:tc>
              <w:tc>
                <w:tcPr>
                  <w:tcW w:w="25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72D17F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项目实施过程中购置或试制专用仪器设备，对现有仪器设备进行升级改造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074E94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 w14:paraId="780CA3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103" w:hRule="atLeast"/>
              </w:trPr>
              <w:tc>
                <w:tcPr>
                  <w:tcW w:w="1339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F5BF57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336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AD9474">
                  <w:pPr>
                    <w:jc w:val="left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25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E36194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bidi="ar"/>
                    </w:rPr>
                    <w:t>租赁外单位仪器设备而发生的费用</w:t>
                  </w:r>
                </w:p>
              </w:tc>
              <w:tc>
                <w:tcPr>
                  <w:tcW w:w="9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87AB58">
                  <w:pPr>
                    <w:rPr>
                      <w:rFonts w:hint="eastAsia"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  <w:tc>
                <w:tcPr>
                  <w:tcW w:w="8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73A19F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 w14:paraId="4E28B6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3671" w:hRule="atLeast"/>
              </w:trPr>
              <w:tc>
                <w:tcPr>
                  <w:tcW w:w="1339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839AE2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336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0D351E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b/>
                      <w:szCs w:val="21"/>
                    </w:rPr>
                  </w:pPr>
                  <w:r>
                    <w:rPr>
                      <w:rStyle w:val="21"/>
                      <w:rFonts w:hint="default"/>
                      <w:lang w:bidi="ar"/>
                    </w:rPr>
                    <w:t>业务费：</w:t>
                  </w:r>
                  <w:r>
                    <w:rPr>
                      <w:rStyle w:val="22"/>
                      <w:rFonts w:hint="default"/>
                      <w:lang w:bidi="ar"/>
                    </w:rPr>
                    <w:t>指在项目实施过程中消耗的各种材料、辅助材料等低值易耗品的采购、运输、装卸、整理等费用，发生的测试化验加工、燃料动力、会议/差旅/国际合作与交流、出版/文献/信息传播/知识产权事务、图书资料、培训、学会协会等社会团体会费等费用，以及其他相关支出。</w:t>
                  </w:r>
                </w:p>
              </w:tc>
              <w:tc>
                <w:tcPr>
                  <w:tcW w:w="25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0D344A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  <w:lang w:bidi="ar"/>
                    </w:rPr>
                    <w:t>项目实施过程中消耗的各种材料、辅助材料等低值易耗品的采购、运输、装卸、整理等费用，发生的测试化验加工、会议/差旅/国际合作与交流、出版/文献/信息传播/知识产权事务、图书资料、培训、学会协会等社会团体会费等费用，以及其他相关支出。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1D2BA1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 w14:paraId="587187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1952" w:hRule="atLeast"/>
              </w:trPr>
              <w:tc>
                <w:tcPr>
                  <w:tcW w:w="1339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D5F04D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596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73DE51">
                  <w:pPr>
                    <w:widowControl/>
                    <w:textAlignment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default"/>
                      <w:lang w:bidi="ar"/>
                    </w:rPr>
                    <w:t>劳务费：</w:t>
                  </w:r>
                  <w:r>
                    <w:rPr>
                      <w:rStyle w:val="21"/>
                      <w:rFonts w:hint="default"/>
                      <w:bCs/>
                      <w:lang w:bidi="ar"/>
                    </w:rPr>
                    <w:t>由项目组按需据实列支。在保证研究任务按计划完成的前提下，劳务费开支原则上不超过项目实际到款额的50%；对于软科学类、软件开发类等项目，劳务费开支不超过项目实际到款额的80%。学校在编人员列支的劳务费不得超过劳务费预算的50%，不纳入学校核定的绩效工资总量。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FB3666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 w14:paraId="1B3D23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2107" w:hRule="atLeast"/>
              </w:trPr>
              <w:tc>
                <w:tcPr>
                  <w:tcW w:w="7299" w:type="dxa"/>
                  <w:gridSpan w:val="3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194E1B">
                  <w:pPr>
                    <w:widowControl/>
                    <w:textAlignment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  <w:r>
                    <w:rPr>
                      <w:rStyle w:val="21"/>
                      <w:rFonts w:hint="default"/>
                      <w:lang w:bidi="ar"/>
                    </w:rPr>
                    <w:t>管理费：</w:t>
                  </w:r>
                  <w:r>
                    <w:rPr>
                      <w:rStyle w:val="22"/>
                      <w:rFonts w:hint="default"/>
                      <w:lang w:bidi="ar"/>
                    </w:rPr>
                    <w:t>学校提取横向科研项目到账经费的一定比例作为管理费，主要用于横向科研项目执行期间发生的现有仪器设备及房屋摊销费，水、电、气、暖消耗费，有关管理费用的补助支出，学校及各二级学院科研业务及绩效支出等（管理费按照项目到账金额</w:t>
                  </w:r>
                  <w:r>
                    <w:rPr>
                      <w:rStyle w:val="22"/>
                      <w:rFonts w:hint="eastAsia" w:eastAsia="宋体"/>
                      <w:lang w:val="en-US" w:eastAsia="zh-CN" w:bidi="ar"/>
                    </w:rPr>
                    <w:t>5</w:t>
                  </w:r>
                  <w:r>
                    <w:rPr>
                      <w:rStyle w:val="22"/>
                      <w:rFonts w:hint="default"/>
                      <w:lang w:bidi="ar"/>
                    </w:rPr>
                    <w:t>%提取）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6D4292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Cs w:val="21"/>
                    </w:rPr>
                  </w:pPr>
                </w:p>
              </w:tc>
            </w:tr>
            <w:tr w14:paraId="7513C1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Before w:w="0" w:type="dxa"/>
                <w:wAfter w:w="0" w:type="dxa"/>
                <w:trHeight w:val="550" w:hRule="atLeast"/>
              </w:trPr>
              <w:tc>
                <w:tcPr>
                  <w:tcW w:w="729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0D42B9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2"/>
                      <w:lang w:bidi="ar"/>
                    </w:rPr>
                    <w:t>合计</w:t>
                  </w:r>
                </w:p>
              </w:tc>
              <w:tc>
                <w:tcPr>
                  <w:tcW w:w="104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A98E1D">
                  <w:pPr>
                    <w:jc w:val="center"/>
                    <w:rPr>
                      <w:rFonts w:ascii="宋体" w:hAnsi="宋体" w:cs="宋体"/>
                      <w:b/>
                      <w:color w:val="000000"/>
                      <w:sz w:val="22"/>
                    </w:rPr>
                  </w:pPr>
                </w:p>
              </w:tc>
            </w:tr>
          </w:tbl>
          <w:p w14:paraId="14DE0CDF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</w:p>
        </w:tc>
      </w:tr>
    </w:tbl>
    <w:p w14:paraId="674483AA">
      <w:pPr>
        <w:spacing w:line="360" w:lineRule="auto"/>
        <w:ind w:right="-70"/>
        <w:rPr>
          <w:rFonts w:ascii="宋体" w:hAnsi="宋体"/>
          <w:b/>
          <w:bCs/>
          <w:sz w:val="28"/>
          <w:szCs w:val="28"/>
        </w:rPr>
      </w:pPr>
    </w:p>
    <w:p w14:paraId="736A4FEF">
      <w:pPr>
        <w:spacing w:line="360" w:lineRule="auto"/>
        <w:ind w:right="-70"/>
        <w:rPr>
          <w:rFonts w:ascii="宋体" w:hAnsi="宋体"/>
          <w:b/>
          <w:bCs/>
          <w:sz w:val="28"/>
          <w:szCs w:val="28"/>
        </w:rPr>
      </w:pPr>
    </w:p>
    <w:p w14:paraId="36F02498">
      <w:pPr>
        <w:spacing w:line="360" w:lineRule="auto"/>
        <w:ind w:right="-70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(二)学校</w:t>
      </w:r>
      <w:r>
        <w:rPr>
          <w:rFonts w:ascii="宋体" w:hAnsi="宋体"/>
          <w:b/>
          <w:bCs/>
          <w:sz w:val="28"/>
          <w:szCs w:val="28"/>
        </w:rPr>
        <w:t>配套经费</w:t>
      </w:r>
    </w:p>
    <w:tbl>
      <w:tblPr>
        <w:tblStyle w:val="8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425"/>
        <w:gridCol w:w="1701"/>
        <w:gridCol w:w="709"/>
        <w:gridCol w:w="709"/>
        <w:gridCol w:w="708"/>
        <w:gridCol w:w="709"/>
        <w:gridCol w:w="3171"/>
      </w:tblGrid>
      <w:tr w14:paraId="03F5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518" w:type="dxa"/>
            <w:gridSpan w:val="3"/>
            <w:noWrap w:val="0"/>
            <w:vAlign w:val="top"/>
          </w:tcPr>
          <w:p w14:paraId="5EA74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0B6778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金额（元）</w:t>
            </w:r>
          </w:p>
        </w:tc>
        <w:tc>
          <w:tcPr>
            <w:tcW w:w="3171" w:type="dxa"/>
            <w:noWrap w:val="0"/>
            <w:vAlign w:val="center"/>
          </w:tcPr>
          <w:p w14:paraId="5E5598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用途说明</w:t>
            </w:r>
          </w:p>
        </w:tc>
      </w:tr>
      <w:tr w14:paraId="296A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518" w:type="dxa"/>
            <w:gridSpan w:val="3"/>
            <w:noWrap w:val="0"/>
            <w:vAlign w:val="center"/>
          </w:tcPr>
          <w:p w14:paraId="621556A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4F11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709" w:type="dxa"/>
            <w:noWrap w:val="0"/>
            <w:vAlign w:val="center"/>
          </w:tcPr>
          <w:p w14:paraId="7E06F3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708" w:type="dxa"/>
            <w:noWrap w:val="0"/>
            <w:vAlign w:val="center"/>
          </w:tcPr>
          <w:p w14:paraId="44CA5E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709" w:type="dxa"/>
            <w:noWrap w:val="0"/>
            <w:vAlign w:val="center"/>
          </w:tcPr>
          <w:p w14:paraId="404401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3171" w:type="dxa"/>
            <w:noWrap w:val="0"/>
            <w:vAlign w:val="center"/>
          </w:tcPr>
          <w:p w14:paraId="38503E1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F5E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92" w:type="dxa"/>
            <w:noWrap w:val="0"/>
            <w:vAlign w:val="center"/>
          </w:tcPr>
          <w:p w14:paraId="18858B36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4376A3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设备费</w:t>
            </w:r>
          </w:p>
        </w:tc>
        <w:tc>
          <w:tcPr>
            <w:tcW w:w="709" w:type="dxa"/>
            <w:noWrap w:val="0"/>
            <w:vAlign w:val="center"/>
          </w:tcPr>
          <w:p w14:paraId="5AEE467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709" w:type="dxa"/>
            <w:noWrap w:val="0"/>
            <w:vAlign w:val="center"/>
          </w:tcPr>
          <w:p w14:paraId="68B11AB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708" w:type="dxa"/>
            <w:noWrap w:val="0"/>
            <w:vAlign w:val="center"/>
          </w:tcPr>
          <w:p w14:paraId="61D0A3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BB428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3171" w:type="dxa"/>
            <w:noWrap w:val="0"/>
            <w:vAlign w:val="center"/>
          </w:tcPr>
          <w:p w14:paraId="1481190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学校立项课题一般不购买设备。</w:t>
            </w:r>
          </w:p>
        </w:tc>
      </w:tr>
      <w:tr w14:paraId="454A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92" w:type="dxa"/>
            <w:noWrap w:val="0"/>
            <w:vAlign w:val="center"/>
          </w:tcPr>
          <w:p w14:paraId="48A6C62F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CBCEC2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业务费</w:t>
            </w:r>
          </w:p>
        </w:tc>
        <w:tc>
          <w:tcPr>
            <w:tcW w:w="709" w:type="dxa"/>
            <w:noWrap w:val="0"/>
            <w:vAlign w:val="center"/>
          </w:tcPr>
          <w:p w14:paraId="779AE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A34F8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CEA13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509F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4B9771B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74D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noWrap w:val="0"/>
            <w:vAlign w:val="center"/>
          </w:tcPr>
          <w:p w14:paraId="696EAFF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</w:t>
            </w:r>
          </w:p>
        </w:tc>
        <w:tc>
          <w:tcPr>
            <w:tcW w:w="1701" w:type="dxa"/>
            <w:noWrap w:val="0"/>
            <w:vAlign w:val="center"/>
          </w:tcPr>
          <w:p w14:paraId="792F88A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材料费</w:t>
            </w:r>
          </w:p>
        </w:tc>
        <w:tc>
          <w:tcPr>
            <w:tcW w:w="709" w:type="dxa"/>
            <w:noWrap w:val="0"/>
            <w:vAlign w:val="center"/>
          </w:tcPr>
          <w:p w14:paraId="280DF3D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EC09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8A0B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DC7D1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1087FC1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F9F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noWrap w:val="0"/>
            <w:vAlign w:val="center"/>
          </w:tcPr>
          <w:p w14:paraId="62DD5B6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</w:t>
            </w:r>
          </w:p>
        </w:tc>
        <w:tc>
          <w:tcPr>
            <w:tcW w:w="1701" w:type="dxa"/>
            <w:noWrap w:val="0"/>
            <w:vAlign w:val="center"/>
          </w:tcPr>
          <w:p w14:paraId="3175E54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测试化验加工费</w:t>
            </w:r>
          </w:p>
        </w:tc>
        <w:tc>
          <w:tcPr>
            <w:tcW w:w="709" w:type="dxa"/>
            <w:noWrap w:val="0"/>
            <w:vAlign w:val="center"/>
          </w:tcPr>
          <w:p w14:paraId="37CADC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11F200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3FAF4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0AF8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31BFAA9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1DB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noWrap w:val="0"/>
            <w:vAlign w:val="center"/>
          </w:tcPr>
          <w:p w14:paraId="673CE7B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（3）</w:t>
            </w:r>
          </w:p>
        </w:tc>
        <w:tc>
          <w:tcPr>
            <w:tcW w:w="1701" w:type="dxa"/>
            <w:noWrap w:val="0"/>
            <w:vAlign w:val="center"/>
          </w:tcPr>
          <w:p w14:paraId="27B6E8E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燃料动力费</w:t>
            </w:r>
          </w:p>
        </w:tc>
        <w:tc>
          <w:tcPr>
            <w:tcW w:w="709" w:type="dxa"/>
            <w:noWrap w:val="0"/>
            <w:vAlign w:val="center"/>
          </w:tcPr>
          <w:p w14:paraId="6B9B592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429C3A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2CF5E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B4F309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3B5D267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0BF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noWrap w:val="0"/>
            <w:vAlign w:val="center"/>
          </w:tcPr>
          <w:p w14:paraId="5511B47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（4）</w:t>
            </w:r>
          </w:p>
        </w:tc>
        <w:tc>
          <w:tcPr>
            <w:tcW w:w="1701" w:type="dxa"/>
            <w:noWrap w:val="0"/>
            <w:vAlign w:val="center"/>
          </w:tcPr>
          <w:p w14:paraId="748A1835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差旅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会议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709" w:type="dxa"/>
            <w:noWrap w:val="0"/>
            <w:vAlign w:val="center"/>
          </w:tcPr>
          <w:p w14:paraId="12D241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8D90D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06E07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0BAF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78AEC22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29225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vMerge w:val="restart"/>
            <w:noWrap w:val="0"/>
            <w:vAlign w:val="center"/>
          </w:tcPr>
          <w:p w14:paraId="081061A5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193D0B">
            <w:pPr>
              <w:spacing w:line="360" w:lineRule="auto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其中</w:t>
            </w:r>
            <w:r>
              <w:rPr>
                <w:rFonts w:ascii="宋体" w:hAnsi="宋体"/>
                <w:bCs/>
                <w:kern w:val="0"/>
                <w:sz w:val="24"/>
              </w:rPr>
              <w:t>：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市内</w:t>
            </w:r>
          </w:p>
        </w:tc>
        <w:tc>
          <w:tcPr>
            <w:tcW w:w="709" w:type="dxa"/>
            <w:noWrap w:val="0"/>
            <w:vAlign w:val="center"/>
          </w:tcPr>
          <w:p w14:paraId="7E7C33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A59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AF25FD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111545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742C576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D96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vMerge w:val="continue"/>
            <w:noWrap w:val="0"/>
            <w:vAlign w:val="center"/>
          </w:tcPr>
          <w:p w14:paraId="63B80E33">
            <w:p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1E02765">
            <w:pPr>
              <w:spacing w:line="360" w:lineRule="auto"/>
              <w:ind w:firstLine="720" w:firstLineChars="300"/>
              <w:jc w:val="left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市外</w:t>
            </w:r>
          </w:p>
        </w:tc>
        <w:tc>
          <w:tcPr>
            <w:tcW w:w="709" w:type="dxa"/>
            <w:noWrap w:val="0"/>
            <w:vAlign w:val="center"/>
          </w:tcPr>
          <w:p w14:paraId="3F0C5D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2B087E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1C3D1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38691B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24B0328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B75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noWrap w:val="0"/>
            <w:vAlign w:val="center"/>
          </w:tcPr>
          <w:p w14:paraId="3E08AC1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（5）</w:t>
            </w:r>
          </w:p>
        </w:tc>
        <w:tc>
          <w:tcPr>
            <w:tcW w:w="1701" w:type="dxa"/>
            <w:noWrap w:val="0"/>
            <w:vAlign w:val="center"/>
          </w:tcPr>
          <w:p w14:paraId="5A51219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出版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文献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信息传播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知识产权事务费</w:t>
            </w:r>
          </w:p>
        </w:tc>
        <w:tc>
          <w:tcPr>
            <w:tcW w:w="709" w:type="dxa"/>
            <w:noWrap w:val="0"/>
            <w:vAlign w:val="center"/>
          </w:tcPr>
          <w:p w14:paraId="256D28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43BC2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A38AC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3C41DF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35D1188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0AA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17" w:type="dxa"/>
            <w:gridSpan w:val="2"/>
            <w:noWrap w:val="0"/>
            <w:vAlign w:val="center"/>
          </w:tcPr>
          <w:p w14:paraId="68D62BC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（6）</w:t>
            </w:r>
          </w:p>
        </w:tc>
        <w:tc>
          <w:tcPr>
            <w:tcW w:w="1701" w:type="dxa"/>
            <w:noWrap w:val="0"/>
            <w:vAlign w:val="center"/>
          </w:tcPr>
          <w:p w14:paraId="27FA02A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其他费用</w:t>
            </w:r>
          </w:p>
        </w:tc>
        <w:tc>
          <w:tcPr>
            <w:tcW w:w="709" w:type="dxa"/>
            <w:noWrap w:val="0"/>
            <w:vAlign w:val="center"/>
          </w:tcPr>
          <w:p w14:paraId="6E850B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FBF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A76E9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E5473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5A1A2A52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746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92" w:type="dxa"/>
            <w:noWrap w:val="0"/>
            <w:vAlign w:val="center"/>
          </w:tcPr>
          <w:p w14:paraId="12A74103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683C61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劳务费</w:t>
            </w:r>
          </w:p>
        </w:tc>
        <w:tc>
          <w:tcPr>
            <w:tcW w:w="709" w:type="dxa"/>
            <w:noWrap w:val="0"/>
            <w:vAlign w:val="center"/>
          </w:tcPr>
          <w:p w14:paraId="126656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4753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49DD3B1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5DED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59F894D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CF9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392" w:type="dxa"/>
            <w:noWrap w:val="0"/>
            <w:vAlign w:val="center"/>
          </w:tcPr>
          <w:p w14:paraId="54F9A80B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 w14:paraId="3506AD6E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总计（元）</w:t>
            </w:r>
          </w:p>
        </w:tc>
        <w:tc>
          <w:tcPr>
            <w:tcW w:w="709" w:type="dxa"/>
            <w:noWrap w:val="0"/>
            <w:vAlign w:val="center"/>
          </w:tcPr>
          <w:p w14:paraId="3C3A9E45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D0686A6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2DBBD57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E005B3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71" w:type="dxa"/>
            <w:noWrap w:val="0"/>
            <w:vAlign w:val="center"/>
          </w:tcPr>
          <w:p w14:paraId="60C42A3D"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6808664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说明: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劳务费不超过课题总经费的20%，软课题最高不超过40%。</w:t>
      </w:r>
    </w:p>
    <w:p w14:paraId="4A6B52FC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2.</w:t>
      </w:r>
      <w:r>
        <w:rPr>
          <w:rFonts w:hint="eastAsia" w:ascii="宋体" w:hAnsi="宋体"/>
          <w:bCs/>
          <w:kern w:val="0"/>
          <w:sz w:val="24"/>
        </w:rPr>
        <w:t>差旅</w:t>
      </w:r>
      <w:r>
        <w:rPr>
          <w:rFonts w:ascii="宋体" w:hAnsi="宋体"/>
          <w:bCs/>
          <w:kern w:val="0"/>
          <w:sz w:val="24"/>
        </w:rPr>
        <w:t>/</w:t>
      </w:r>
      <w:r>
        <w:rPr>
          <w:rFonts w:hint="eastAsia" w:ascii="宋体" w:hAnsi="宋体"/>
          <w:bCs/>
          <w:kern w:val="0"/>
          <w:sz w:val="24"/>
        </w:rPr>
        <w:t>会议费</w:t>
      </w:r>
      <w:r>
        <w:rPr>
          <w:rFonts w:ascii="宋体" w:hAnsi="宋体"/>
          <w:sz w:val="24"/>
        </w:rPr>
        <w:t>的总和不超过课题总经费的20%，软课题最高不超过30%。</w:t>
      </w:r>
    </w:p>
    <w:p w14:paraId="61F5F53F">
      <w:pPr>
        <w:spacing w:line="480" w:lineRule="auto"/>
        <w:jc w:val="left"/>
        <w:rPr>
          <w:rFonts w:hint="eastAsia" w:ascii="宋体" w:hAnsi="宋体" w:cs="仿宋"/>
          <w:sz w:val="28"/>
          <w:szCs w:val="28"/>
        </w:rPr>
        <w:sectPr>
          <w:footerReference r:id="rId4" w:type="default"/>
          <w:footerReference r:id="rId5" w:type="even"/>
          <w:pgSz w:w="11906" w:h="16838"/>
          <w:pgMar w:top="1531" w:right="1758" w:bottom="1418" w:left="175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 xml:space="preserve">      3.</w:t>
      </w:r>
      <w:r>
        <w:rPr>
          <w:rFonts w:ascii="宋体" w:hAnsi="宋体"/>
          <w:sz w:val="24"/>
        </w:rPr>
        <w:t>其他费用：主要包括与课题研究相关的收费景点的门票、水电费、办公用品（不超过其他费用的50%）、快递费、用于课题调研发放的小礼品、农田野外调查用品等。</w:t>
      </w:r>
      <w:r>
        <w:rPr>
          <w:rFonts w:hint="eastAsia" w:ascii="宋体" w:hAnsi="宋体"/>
          <w:sz w:val="24"/>
        </w:rPr>
        <w:t>其他费用</w:t>
      </w:r>
      <w:r>
        <w:rPr>
          <w:rFonts w:ascii="宋体" w:hAnsi="宋体"/>
          <w:sz w:val="24"/>
        </w:rPr>
        <w:t>不超过课题总经费的</w:t>
      </w:r>
      <w:r>
        <w:rPr>
          <w:rFonts w:hint="eastAsia" w:ascii="宋体" w:hAnsi="宋体"/>
          <w:sz w:val="24"/>
        </w:rPr>
        <w:t>10</w:t>
      </w:r>
      <w:r>
        <w:rPr>
          <w:rFonts w:ascii="宋体" w:hAnsi="宋体"/>
          <w:sz w:val="24"/>
        </w:rPr>
        <w:t>%。</w:t>
      </w:r>
    </w:p>
    <w:tbl>
      <w:tblPr>
        <w:tblStyle w:val="8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3631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8" w:hRule="atLeast"/>
          <w:jc w:val="center"/>
        </w:trPr>
        <w:tc>
          <w:tcPr>
            <w:tcW w:w="8923" w:type="dxa"/>
            <w:noWrap w:val="0"/>
            <w:vAlign w:val="top"/>
          </w:tcPr>
          <w:p w14:paraId="49754D1E">
            <w:pPr>
              <w:spacing w:before="156" w:beforeLines="50" w:after="156" w:afterLines="5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所属部门意见</w:t>
            </w:r>
          </w:p>
          <w:p w14:paraId="0A331E0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3A96BE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29C5A65">
            <w:pPr>
              <w:rPr>
                <w:rFonts w:ascii="宋体" w:hAnsi="宋体"/>
                <w:sz w:val="28"/>
                <w:szCs w:val="28"/>
              </w:rPr>
            </w:pPr>
          </w:p>
          <w:p w14:paraId="33D02B7F">
            <w:pPr>
              <w:rPr>
                <w:rFonts w:ascii="宋体" w:hAnsi="宋体"/>
                <w:sz w:val="28"/>
                <w:szCs w:val="28"/>
              </w:rPr>
            </w:pPr>
          </w:p>
          <w:p w14:paraId="1CF7D2D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8EB61EA">
            <w:pPr>
              <w:spacing w:before="156" w:beforeLines="50" w:after="156" w:afterLines="50"/>
              <w:ind w:firstLine="3958" w:firstLineChars="1408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负责人签字（公章）：</w:t>
            </w:r>
          </w:p>
          <w:p w14:paraId="3E204D91">
            <w:pPr>
              <w:spacing w:before="156" w:beforeLines="50" w:after="156" w:afterLines="50"/>
              <w:ind w:right="56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5A6A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68" w:hRule="atLeast"/>
          <w:jc w:val="center"/>
        </w:trPr>
        <w:tc>
          <w:tcPr>
            <w:tcW w:w="8923" w:type="dxa"/>
            <w:noWrap w:val="0"/>
            <w:vAlign w:val="top"/>
          </w:tcPr>
          <w:p w14:paraId="43E7C44C">
            <w:pPr>
              <w:spacing w:before="156" w:beforeLines="50" w:after="156" w:afterLine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科研处审批意见</w:t>
            </w:r>
          </w:p>
          <w:p w14:paraId="56ED3081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32E9060">
            <w:pPr>
              <w:rPr>
                <w:rFonts w:ascii="宋体" w:hAnsi="宋体"/>
                <w:sz w:val="28"/>
                <w:szCs w:val="28"/>
              </w:rPr>
            </w:pPr>
          </w:p>
          <w:p w14:paraId="02615584">
            <w:pPr>
              <w:rPr>
                <w:rFonts w:ascii="宋体" w:hAnsi="宋体"/>
                <w:sz w:val="28"/>
                <w:szCs w:val="28"/>
              </w:rPr>
            </w:pPr>
          </w:p>
          <w:p w14:paraId="6E40E4E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FFEA44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1F539C4">
            <w:pPr>
              <w:spacing w:before="156" w:beforeLines="50" w:after="156" w:afterLines="5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负责人签字（公章）：</w:t>
            </w:r>
          </w:p>
          <w:p w14:paraId="249AAFF7">
            <w:pPr>
              <w:spacing w:before="156" w:beforeLines="50" w:after="156" w:afterLine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14:paraId="6293D63C">
      <w:pPr>
        <w:spacing w:line="360" w:lineRule="auto"/>
        <w:ind w:right="-70"/>
        <w:rPr>
          <w:rFonts w:hint="eastAsia" w:ascii="宋体" w:hAnsi="宋体" w:cs="仿宋"/>
          <w:sz w:val="28"/>
          <w:szCs w:val="28"/>
        </w:rPr>
      </w:pPr>
    </w:p>
    <w:sectPr>
      <w:pgSz w:w="11906" w:h="16838"/>
      <w:pgMar w:top="1531" w:right="1758" w:bottom="1418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9E32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DC0040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  <w:lang/>
                            </w:rPr>
                            <w:t>- 5 -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C0040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  <w:lang/>
                      </w:rPr>
                      <w:t>- 5 -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DE6C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9</w:t>
    </w:r>
    <w:r>
      <w:fldChar w:fldCharType="end"/>
    </w:r>
  </w:p>
  <w:p w14:paraId="59CCD4A2">
    <w:pPr>
      <w:pStyle w:val="5"/>
    </w:pPr>
  </w:p>
  <w:p w14:paraId="118D3AC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E114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637FCA89">
    <w:pPr>
      <w:pStyle w:val="5"/>
    </w:pPr>
  </w:p>
  <w:p w14:paraId="11189D7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19"/>
    <w:rsid w:val="00001B52"/>
    <w:rsid w:val="0000374F"/>
    <w:rsid w:val="00011C99"/>
    <w:rsid w:val="00023232"/>
    <w:rsid w:val="00030DE5"/>
    <w:rsid w:val="00032992"/>
    <w:rsid w:val="000369F0"/>
    <w:rsid w:val="000377EC"/>
    <w:rsid w:val="00042BF6"/>
    <w:rsid w:val="00056E07"/>
    <w:rsid w:val="00057EAD"/>
    <w:rsid w:val="00061B28"/>
    <w:rsid w:val="000657A1"/>
    <w:rsid w:val="00086EA6"/>
    <w:rsid w:val="00093251"/>
    <w:rsid w:val="0009767D"/>
    <w:rsid w:val="000A75FF"/>
    <w:rsid w:val="000A7634"/>
    <w:rsid w:val="000C28D8"/>
    <w:rsid w:val="000C4A84"/>
    <w:rsid w:val="000D20E2"/>
    <w:rsid w:val="000D3231"/>
    <w:rsid w:val="000E1506"/>
    <w:rsid w:val="000E4D4B"/>
    <w:rsid w:val="000E5035"/>
    <w:rsid w:val="000F0021"/>
    <w:rsid w:val="000F21E9"/>
    <w:rsid w:val="00100197"/>
    <w:rsid w:val="00104568"/>
    <w:rsid w:val="0011355B"/>
    <w:rsid w:val="00122861"/>
    <w:rsid w:val="001239F3"/>
    <w:rsid w:val="00134921"/>
    <w:rsid w:val="0013553A"/>
    <w:rsid w:val="001516B0"/>
    <w:rsid w:val="001564AE"/>
    <w:rsid w:val="00162D67"/>
    <w:rsid w:val="001733F0"/>
    <w:rsid w:val="001740BE"/>
    <w:rsid w:val="00175858"/>
    <w:rsid w:val="00187584"/>
    <w:rsid w:val="001B63BE"/>
    <w:rsid w:val="001B7D45"/>
    <w:rsid w:val="001D3FC3"/>
    <w:rsid w:val="001E18AD"/>
    <w:rsid w:val="001F010A"/>
    <w:rsid w:val="001F03C0"/>
    <w:rsid w:val="00205C67"/>
    <w:rsid w:val="002060CC"/>
    <w:rsid w:val="002164D6"/>
    <w:rsid w:val="002165B9"/>
    <w:rsid w:val="00226A18"/>
    <w:rsid w:val="0023517D"/>
    <w:rsid w:val="00242A6D"/>
    <w:rsid w:val="00245387"/>
    <w:rsid w:val="0025059B"/>
    <w:rsid w:val="00254CA5"/>
    <w:rsid w:val="002563E6"/>
    <w:rsid w:val="002602F3"/>
    <w:rsid w:val="002622D6"/>
    <w:rsid w:val="00262314"/>
    <w:rsid w:val="002647EA"/>
    <w:rsid w:val="00270330"/>
    <w:rsid w:val="002806A1"/>
    <w:rsid w:val="00281972"/>
    <w:rsid w:val="002853D9"/>
    <w:rsid w:val="00287D7D"/>
    <w:rsid w:val="002909C7"/>
    <w:rsid w:val="00297C9A"/>
    <w:rsid w:val="002A02D1"/>
    <w:rsid w:val="002A03F7"/>
    <w:rsid w:val="002A2250"/>
    <w:rsid w:val="002A6C10"/>
    <w:rsid w:val="002B1E8C"/>
    <w:rsid w:val="002B48CD"/>
    <w:rsid w:val="002B6E81"/>
    <w:rsid w:val="002C7699"/>
    <w:rsid w:val="002E1E08"/>
    <w:rsid w:val="002E68F1"/>
    <w:rsid w:val="00303139"/>
    <w:rsid w:val="00305A1E"/>
    <w:rsid w:val="003154ED"/>
    <w:rsid w:val="003305C8"/>
    <w:rsid w:val="0033386A"/>
    <w:rsid w:val="00333C46"/>
    <w:rsid w:val="003348AB"/>
    <w:rsid w:val="00336E7A"/>
    <w:rsid w:val="00342BFB"/>
    <w:rsid w:val="00343A79"/>
    <w:rsid w:val="003453A1"/>
    <w:rsid w:val="00346E69"/>
    <w:rsid w:val="00353033"/>
    <w:rsid w:val="00353C62"/>
    <w:rsid w:val="0036120F"/>
    <w:rsid w:val="00370AE9"/>
    <w:rsid w:val="00387691"/>
    <w:rsid w:val="00393923"/>
    <w:rsid w:val="00394115"/>
    <w:rsid w:val="00395644"/>
    <w:rsid w:val="00397A2E"/>
    <w:rsid w:val="003A0F62"/>
    <w:rsid w:val="003A47EA"/>
    <w:rsid w:val="003A6D64"/>
    <w:rsid w:val="003B03A6"/>
    <w:rsid w:val="003B05BC"/>
    <w:rsid w:val="003C75DD"/>
    <w:rsid w:val="003D1F48"/>
    <w:rsid w:val="003F2D7E"/>
    <w:rsid w:val="003F35FA"/>
    <w:rsid w:val="00403523"/>
    <w:rsid w:val="0041204D"/>
    <w:rsid w:val="00420F75"/>
    <w:rsid w:val="00422FDB"/>
    <w:rsid w:val="0042405F"/>
    <w:rsid w:val="00424DB1"/>
    <w:rsid w:val="004273D4"/>
    <w:rsid w:val="00427F60"/>
    <w:rsid w:val="00442C5F"/>
    <w:rsid w:val="004526F0"/>
    <w:rsid w:val="0046468D"/>
    <w:rsid w:val="00470448"/>
    <w:rsid w:val="0047468E"/>
    <w:rsid w:val="004802CA"/>
    <w:rsid w:val="0048117D"/>
    <w:rsid w:val="004A0407"/>
    <w:rsid w:val="004A1006"/>
    <w:rsid w:val="004A24E2"/>
    <w:rsid w:val="004A7A24"/>
    <w:rsid w:val="004B1C34"/>
    <w:rsid w:val="004B7AF0"/>
    <w:rsid w:val="004C1606"/>
    <w:rsid w:val="004C3B5C"/>
    <w:rsid w:val="004C421D"/>
    <w:rsid w:val="005053C2"/>
    <w:rsid w:val="00506154"/>
    <w:rsid w:val="005063D1"/>
    <w:rsid w:val="00506D53"/>
    <w:rsid w:val="005070C0"/>
    <w:rsid w:val="00510F08"/>
    <w:rsid w:val="00515197"/>
    <w:rsid w:val="00515D5E"/>
    <w:rsid w:val="00521F92"/>
    <w:rsid w:val="00524CDC"/>
    <w:rsid w:val="005327C2"/>
    <w:rsid w:val="00532F3E"/>
    <w:rsid w:val="00537890"/>
    <w:rsid w:val="00543EFB"/>
    <w:rsid w:val="00563683"/>
    <w:rsid w:val="0056445D"/>
    <w:rsid w:val="00566C67"/>
    <w:rsid w:val="005709C7"/>
    <w:rsid w:val="00593AFF"/>
    <w:rsid w:val="0059517F"/>
    <w:rsid w:val="00596E1E"/>
    <w:rsid w:val="005B7028"/>
    <w:rsid w:val="005B74A2"/>
    <w:rsid w:val="005C4FD4"/>
    <w:rsid w:val="005C6B50"/>
    <w:rsid w:val="005D1F38"/>
    <w:rsid w:val="005E33AF"/>
    <w:rsid w:val="005E4A8A"/>
    <w:rsid w:val="005E7D2D"/>
    <w:rsid w:val="005F415F"/>
    <w:rsid w:val="006007B2"/>
    <w:rsid w:val="00600892"/>
    <w:rsid w:val="00653B9D"/>
    <w:rsid w:val="00653D15"/>
    <w:rsid w:val="006556B0"/>
    <w:rsid w:val="0066272B"/>
    <w:rsid w:val="00667A4D"/>
    <w:rsid w:val="00672B39"/>
    <w:rsid w:val="006730FA"/>
    <w:rsid w:val="00674C85"/>
    <w:rsid w:val="00684850"/>
    <w:rsid w:val="00690ABD"/>
    <w:rsid w:val="00693C60"/>
    <w:rsid w:val="006D0A41"/>
    <w:rsid w:val="006D3322"/>
    <w:rsid w:val="006D3659"/>
    <w:rsid w:val="006E671C"/>
    <w:rsid w:val="006F7A09"/>
    <w:rsid w:val="007030C5"/>
    <w:rsid w:val="007040B8"/>
    <w:rsid w:val="00704382"/>
    <w:rsid w:val="00711812"/>
    <w:rsid w:val="007200EF"/>
    <w:rsid w:val="007353F8"/>
    <w:rsid w:val="00740240"/>
    <w:rsid w:val="00744223"/>
    <w:rsid w:val="00745F1A"/>
    <w:rsid w:val="00757EA5"/>
    <w:rsid w:val="007610CE"/>
    <w:rsid w:val="00763113"/>
    <w:rsid w:val="00770E14"/>
    <w:rsid w:val="00784BCF"/>
    <w:rsid w:val="00785EEB"/>
    <w:rsid w:val="007869B5"/>
    <w:rsid w:val="00790239"/>
    <w:rsid w:val="00790B74"/>
    <w:rsid w:val="00790E1C"/>
    <w:rsid w:val="007922A5"/>
    <w:rsid w:val="0079608F"/>
    <w:rsid w:val="007A0781"/>
    <w:rsid w:val="007A1BF6"/>
    <w:rsid w:val="007B1C29"/>
    <w:rsid w:val="007B2D35"/>
    <w:rsid w:val="007B46EB"/>
    <w:rsid w:val="007B5B46"/>
    <w:rsid w:val="007B7C27"/>
    <w:rsid w:val="007C4E53"/>
    <w:rsid w:val="007C5C72"/>
    <w:rsid w:val="007D2F1A"/>
    <w:rsid w:val="007D56C9"/>
    <w:rsid w:val="007E45E8"/>
    <w:rsid w:val="007E776D"/>
    <w:rsid w:val="007F05E1"/>
    <w:rsid w:val="007F69AD"/>
    <w:rsid w:val="00800497"/>
    <w:rsid w:val="008006F7"/>
    <w:rsid w:val="00800F70"/>
    <w:rsid w:val="00801081"/>
    <w:rsid w:val="008039F1"/>
    <w:rsid w:val="008066C7"/>
    <w:rsid w:val="00814803"/>
    <w:rsid w:val="00820521"/>
    <w:rsid w:val="00823A03"/>
    <w:rsid w:val="00826034"/>
    <w:rsid w:val="00826B03"/>
    <w:rsid w:val="00830157"/>
    <w:rsid w:val="008302DE"/>
    <w:rsid w:val="00830414"/>
    <w:rsid w:val="008312E9"/>
    <w:rsid w:val="008473C6"/>
    <w:rsid w:val="00853D54"/>
    <w:rsid w:val="008619DC"/>
    <w:rsid w:val="008621C5"/>
    <w:rsid w:val="00863178"/>
    <w:rsid w:val="00870109"/>
    <w:rsid w:val="008753C2"/>
    <w:rsid w:val="008843ED"/>
    <w:rsid w:val="008901B9"/>
    <w:rsid w:val="008A1CFA"/>
    <w:rsid w:val="008A4376"/>
    <w:rsid w:val="008B54A0"/>
    <w:rsid w:val="008B7D10"/>
    <w:rsid w:val="008C390C"/>
    <w:rsid w:val="008D2655"/>
    <w:rsid w:val="008D2BB1"/>
    <w:rsid w:val="008D2C5E"/>
    <w:rsid w:val="008E03B1"/>
    <w:rsid w:val="008E4415"/>
    <w:rsid w:val="008F03B0"/>
    <w:rsid w:val="00902CA8"/>
    <w:rsid w:val="0093171E"/>
    <w:rsid w:val="00933F5C"/>
    <w:rsid w:val="00934698"/>
    <w:rsid w:val="0095498E"/>
    <w:rsid w:val="00957F0D"/>
    <w:rsid w:val="00960F49"/>
    <w:rsid w:val="00963AB8"/>
    <w:rsid w:val="00971260"/>
    <w:rsid w:val="00975E33"/>
    <w:rsid w:val="0098795B"/>
    <w:rsid w:val="0099187C"/>
    <w:rsid w:val="00995F9A"/>
    <w:rsid w:val="009A353D"/>
    <w:rsid w:val="009B0F5A"/>
    <w:rsid w:val="009B4D82"/>
    <w:rsid w:val="009C34DD"/>
    <w:rsid w:val="009D4D67"/>
    <w:rsid w:val="009E0014"/>
    <w:rsid w:val="009E118F"/>
    <w:rsid w:val="009E6335"/>
    <w:rsid w:val="009E66F9"/>
    <w:rsid w:val="009F1191"/>
    <w:rsid w:val="009F4D4C"/>
    <w:rsid w:val="00A04395"/>
    <w:rsid w:val="00A063EC"/>
    <w:rsid w:val="00A0650D"/>
    <w:rsid w:val="00A164E6"/>
    <w:rsid w:val="00A2389C"/>
    <w:rsid w:val="00A30584"/>
    <w:rsid w:val="00A34288"/>
    <w:rsid w:val="00A34788"/>
    <w:rsid w:val="00A4174D"/>
    <w:rsid w:val="00A43CF6"/>
    <w:rsid w:val="00A508CC"/>
    <w:rsid w:val="00A54FEE"/>
    <w:rsid w:val="00A55911"/>
    <w:rsid w:val="00A6359D"/>
    <w:rsid w:val="00A76685"/>
    <w:rsid w:val="00A80CC2"/>
    <w:rsid w:val="00A8567A"/>
    <w:rsid w:val="00A93789"/>
    <w:rsid w:val="00A95635"/>
    <w:rsid w:val="00AA10C3"/>
    <w:rsid w:val="00AB322F"/>
    <w:rsid w:val="00AB59F9"/>
    <w:rsid w:val="00AB6A96"/>
    <w:rsid w:val="00AC47D7"/>
    <w:rsid w:val="00AD4C5F"/>
    <w:rsid w:val="00AE2B7A"/>
    <w:rsid w:val="00AE52C7"/>
    <w:rsid w:val="00AE60D0"/>
    <w:rsid w:val="00AE6693"/>
    <w:rsid w:val="00AF1D4B"/>
    <w:rsid w:val="00AF7E2E"/>
    <w:rsid w:val="00B10611"/>
    <w:rsid w:val="00B11B27"/>
    <w:rsid w:val="00B12561"/>
    <w:rsid w:val="00B134E2"/>
    <w:rsid w:val="00B139BE"/>
    <w:rsid w:val="00B14027"/>
    <w:rsid w:val="00B2567C"/>
    <w:rsid w:val="00B34CBD"/>
    <w:rsid w:val="00B37D64"/>
    <w:rsid w:val="00B37FAD"/>
    <w:rsid w:val="00B42A53"/>
    <w:rsid w:val="00B50D95"/>
    <w:rsid w:val="00B57042"/>
    <w:rsid w:val="00B64257"/>
    <w:rsid w:val="00B64288"/>
    <w:rsid w:val="00B71D7A"/>
    <w:rsid w:val="00B75A76"/>
    <w:rsid w:val="00BA32B2"/>
    <w:rsid w:val="00BA6574"/>
    <w:rsid w:val="00BC367C"/>
    <w:rsid w:val="00BC6504"/>
    <w:rsid w:val="00BE61ED"/>
    <w:rsid w:val="00BE6917"/>
    <w:rsid w:val="00BE7794"/>
    <w:rsid w:val="00BF089A"/>
    <w:rsid w:val="00C04C68"/>
    <w:rsid w:val="00C16729"/>
    <w:rsid w:val="00C17BE2"/>
    <w:rsid w:val="00C216DE"/>
    <w:rsid w:val="00C33450"/>
    <w:rsid w:val="00C36B20"/>
    <w:rsid w:val="00C52807"/>
    <w:rsid w:val="00C56C56"/>
    <w:rsid w:val="00C570A1"/>
    <w:rsid w:val="00C63BBD"/>
    <w:rsid w:val="00C65CD3"/>
    <w:rsid w:val="00C664C1"/>
    <w:rsid w:val="00C73FE7"/>
    <w:rsid w:val="00C82F10"/>
    <w:rsid w:val="00C8503B"/>
    <w:rsid w:val="00C91CF1"/>
    <w:rsid w:val="00C96C29"/>
    <w:rsid w:val="00CB17EC"/>
    <w:rsid w:val="00CB4999"/>
    <w:rsid w:val="00CB5F3F"/>
    <w:rsid w:val="00CB7BE8"/>
    <w:rsid w:val="00CC0EAA"/>
    <w:rsid w:val="00CC55F9"/>
    <w:rsid w:val="00CC7F49"/>
    <w:rsid w:val="00CD1D44"/>
    <w:rsid w:val="00CD464D"/>
    <w:rsid w:val="00CD7F4F"/>
    <w:rsid w:val="00CE35DE"/>
    <w:rsid w:val="00CE3DA5"/>
    <w:rsid w:val="00D00DFA"/>
    <w:rsid w:val="00D01E59"/>
    <w:rsid w:val="00D0374F"/>
    <w:rsid w:val="00D07145"/>
    <w:rsid w:val="00D111E6"/>
    <w:rsid w:val="00D31D7A"/>
    <w:rsid w:val="00D3507A"/>
    <w:rsid w:val="00D36659"/>
    <w:rsid w:val="00D36A82"/>
    <w:rsid w:val="00D46529"/>
    <w:rsid w:val="00D46C65"/>
    <w:rsid w:val="00D62BBB"/>
    <w:rsid w:val="00D71DDD"/>
    <w:rsid w:val="00D83AF8"/>
    <w:rsid w:val="00D87CEB"/>
    <w:rsid w:val="00DA0E54"/>
    <w:rsid w:val="00DB47FA"/>
    <w:rsid w:val="00DD6E2E"/>
    <w:rsid w:val="00DE1C05"/>
    <w:rsid w:val="00DE70E4"/>
    <w:rsid w:val="00DF09C0"/>
    <w:rsid w:val="00DF60BD"/>
    <w:rsid w:val="00DF683E"/>
    <w:rsid w:val="00E10F31"/>
    <w:rsid w:val="00E1163E"/>
    <w:rsid w:val="00E160E8"/>
    <w:rsid w:val="00E1704D"/>
    <w:rsid w:val="00E2100B"/>
    <w:rsid w:val="00E270AE"/>
    <w:rsid w:val="00E27F05"/>
    <w:rsid w:val="00E3019D"/>
    <w:rsid w:val="00E54DFF"/>
    <w:rsid w:val="00E54F50"/>
    <w:rsid w:val="00E72461"/>
    <w:rsid w:val="00E73602"/>
    <w:rsid w:val="00E75BB7"/>
    <w:rsid w:val="00E96193"/>
    <w:rsid w:val="00EA37E6"/>
    <w:rsid w:val="00EA7887"/>
    <w:rsid w:val="00ED05EA"/>
    <w:rsid w:val="00ED1328"/>
    <w:rsid w:val="00EF0D4E"/>
    <w:rsid w:val="00EF5357"/>
    <w:rsid w:val="00F2324F"/>
    <w:rsid w:val="00F26E83"/>
    <w:rsid w:val="00F57EEE"/>
    <w:rsid w:val="00F613E8"/>
    <w:rsid w:val="00F62B30"/>
    <w:rsid w:val="00F646C3"/>
    <w:rsid w:val="00F72B1A"/>
    <w:rsid w:val="00F74F6F"/>
    <w:rsid w:val="00F771A0"/>
    <w:rsid w:val="00F8304B"/>
    <w:rsid w:val="00F8546D"/>
    <w:rsid w:val="00F91CD2"/>
    <w:rsid w:val="00F97876"/>
    <w:rsid w:val="00F97F73"/>
    <w:rsid w:val="00FB08BB"/>
    <w:rsid w:val="00FC2FD3"/>
    <w:rsid w:val="00FC5D03"/>
    <w:rsid w:val="00FD1678"/>
    <w:rsid w:val="00FD4519"/>
    <w:rsid w:val="00FD4E56"/>
    <w:rsid w:val="00FE0504"/>
    <w:rsid w:val="00FE7EBF"/>
    <w:rsid w:val="00FF0960"/>
    <w:rsid w:val="00FF55B4"/>
    <w:rsid w:val="02E2699D"/>
    <w:rsid w:val="07F3718E"/>
    <w:rsid w:val="08964E74"/>
    <w:rsid w:val="0A9E098F"/>
    <w:rsid w:val="0AC84E34"/>
    <w:rsid w:val="0FE3035D"/>
    <w:rsid w:val="13B87FF9"/>
    <w:rsid w:val="14D709D0"/>
    <w:rsid w:val="16E8315C"/>
    <w:rsid w:val="1BE74856"/>
    <w:rsid w:val="1E5D62E6"/>
    <w:rsid w:val="22317BC7"/>
    <w:rsid w:val="223E02A6"/>
    <w:rsid w:val="22654C68"/>
    <w:rsid w:val="232A6594"/>
    <w:rsid w:val="240F1E78"/>
    <w:rsid w:val="24481BDE"/>
    <w:rsid w:val="245117B6"/>
    <w:rsid w:val="27DE3507"/>
    <w:rsid w:val="29A82921"/>
    <w:rsid w:val="2A133209"/>
    <w:rsid w:val="2C33261A"/>
    <w:rsid w:val="2D6D680B"/>
    <w:rsid w:val="2E9135FD"/>
    <w:rsid w:val="34CC26F9"/>
    <w:rsid w:val="3AAD5CEA"/>
    <w:rsid w:val="3DC46E21"/>
    <w:rsid w:val="40197608"/>
    <w:rsid w:val="421233DB"/>
    <w:rsid w:val="4E350E88"/>
    <w:rsid w:val="4E6B769B"/>
    <w:rsid w:val="4FC72CC8"/>
    <w:rsid w:val="51B742BC"/>
    <w:rsid w:val="52392DC1"/>
    <w:rsid w:val="56051938"/>
    <w:rsid w:val="5E186FA2"/>
    <w:rsid w:val="6061152B"/>
    <w:rsid w:val="60A32F09"/>
    <w:rsid w:val="613D6969"/>
    <w:rsid w:val="683C444A"/>
    <w:rsid w:val="697A73D7"/>
    <w:rsid w:val="70C24FAB"/>
    <w:rsid w:val="736100C7"/>
    <w:rsid w:val="73C94D5A"/>
    <w:rsid w:val="7AD03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rPr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/>
    </w:r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正文文本 Char"/>
    <w:link w:val="2"/>
    <w:uiPriority w:val="0"/>
    <w:rPr>
      <w:kern w:val="2"/>
      <w:sz w:val="24"/>
      <w:szCs w:val="24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character" w:customStyle="1" w:styleId="15">
    <w:name w:val="页眉 Char"/>
    <w:link w:val="6"/>
    <w:uiPriority w:val="0"/>
    <w:rPr>
      <w:kern w:val="2"/>
      <w:sz w:val="18"/>
      <w:szCs w:val="18"/>
    </w:rPr>
  </w:style>
  <w:style w:type="character" w:customStyle="1" w:styleId="16">
    <w:name w:val="textfont21"/>
    <w:uiPriority w:val="0"/>
    <w:rPr>
      <w:color w:val="49C27F"/>
    </w:rPr>
  </w:style>
  <w:style w:type="character" w:customStyle="1" w:styleId="17">
    <w:name w:val="textfont11"/>
    <w:uiPriority w:val="0"/>
    <w:rPr>
      <w:color w:val="BEBE96"/>
    </w:rPr>
  </w:style>
  <w:style w:type="paragraph" w:customStyle="1" w:styleId="18">
    <w:name w:val="Char Char Char Char Char Char Char"/>
    <w:basedOn w:val="1"/>
    <w:uiPriority w:val="0"/>
    <w:pPr>
      <w:ind w:firstLine="617" w:firstLineChars="257"/>
    </w:pPr>
    <w:rPr>
      <w:rFonts w:ascii="仿宋_GB2312" w:hAnsi="Tahoma" w:eastAsia="仿宋_GB2312" w:cs="Arial"/>
      <w:sz w:val="24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font41"/>
    <w:qFormat/>
    <w:uiPriority w:val="0"/>
    <w:rPr>
      <w:rFonts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1">
    <w:name w:val="font7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2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shnl</Company>
  <Pages>9</Pages>
  <Words>1411</Words>
  <Characters>1423</Characters>
  <Lines>18</Lines>
  <Paragraphs>5</Paragraphs>
  <TotalTime>0</TotalTime>
  <ScaleCrop>false</ScaleCrop>
  <LinksUpToDate>false</LinksUpToDate>
  <CharactersWithSpaces>1663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2025-04-14T06:13:00Z</dcterms:created>
  <dc:creator>shnl</dc:creator>
  <cp:lastModifiedBy>012511</cp:lastModifiedBy>
  <cp:lastPrinted>2018-04-04T00:24:00Z</cp:lastPrinted>
  <dcterms:modified xsi:type="dcterms:W3CDTF">2026-04-20T01:56:45Z</dcterms:modified>
  <dc:title>2010年度上海农林职业技术学院院级科研项目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50C6ACA5145A4329B0F7BDCE5953E2D9_13</vt:lpwstr>
  </property>
  <property fmtid="{D5CDD505-2E9C-101B-9397-08002B2CF9AE}" pid="4" name="commondata">
    <vt:lpwstr>eyJoZGlkIjoiYTNiNzJhZWZmZjEyOWM4ZGQyODI0ZmU5YTgwNDQ0NTkifQ==</vt:lpwstr>
  </property>
  <property fmtid="{D5CDD505-2E9C-101B-9397-08002B2CF9AE}" pid="5" name="KSOTemplateDocerSaveRecord">
    <vt:lpwstr>eyJoZGlkIjoiYjhhZTQwMmE0YTNmZWZhNDA2NWJhYjUxMzRkZjZiOTEiLCJ1c2VySWQiOiIxNzAwNjQ0Mzg4In0=</vt:lpwstr>
  </property>
</Properties>
</file>