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5E13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bookmarkStart w:id="0" w:name="OLE_LINK1"/>
      <w:r>
        <w:rPr>
          <w:rFonts w:hint="eastAsia"/>
          <w:b/>
          <w:sz w:val="32"/>
          <w:szCs w:val="32"/>
          <w:lang w:eastAsia="zh-CN"/>
        </w:rPr>
        <w:t>科研项目</w:t>
      </w:r>
      <w:r>
        <w:rPr>
          <w:rFonts w:hint="eastAsia"/>
          <w:b/>
          <w:sz w:val="32"/>
          <w:szCs w:val="32"/>
        </w:rPr>
        <w:t>经费下拨</w:t>
      </w:r>
      <w:r>
        <w:rPr>
          <w:rFonts w:hint="eastAsia"/>
          <w:b/>
          <w:sz w:val="32"/>
          <w:szCs w:val="32"/>
          <w:lang w:eastAsia="zh-CN"/>
        </w:rPr>
        <w:t>表</w:t>
      </w:r>
    </w:p>
    <w:p w14:paraId="532EB071"/>
    <w:tbl>
      <w:tblPr>
        <w:tblStyle w:val="2"/>
        <w:tblpPr w:leftFromText="180" w:rightFromText="180" w:vertAnchor="text" w:horzAnchor="page" w:tblpX="1281" w:tblpY="82"/>
        <w:tblOverlap w:val="never"/>
        <w:tblW w:w="13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42"/>
        <w:gridCol w:w="1119"/>
        <w:gridCol w:w="912"/>
        <w:gridCol w:w="1142"/>
        <w:gridCol w:w="1119"/>
        <w:gridCol w:w="1431"/>
        <w:gridCol w:w="2075"/>
        <w:gridCol w:w="2200"/>
        <w:gridCol w:w="1936"/>
      </w:tblGrid>
      <w:tr w14:paraId="6D34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63" w:type="dxa"/>
            <w:vMerge w:val="restart"/>
            <w:noWrap w:val="0"/>
            <w:vAlign w:val="center"/>
          </w:tcPr>
          <w:p w14:paraId="4022D0A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42" w:type="dxa"/>
            <w:vMerge w:val="restart"/>
            <w:noWrap w:val="0"/>
            <w:vAlign w:val="center"/>
          </w:tcPr>
          <w:p w14:paraId="7105F9D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课题编号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 w14:paraId="37B313D6">
            <w:pPr>
              <w:tabs>
                <w:tab w:val="left" w:pos="259"/>
              </w:tabs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所属部门</w:t>
            </w:r>
          </w:p>
        </w:tc>
        <w:tc>
          <w:tcPr>
            <w:tcW w:w="912" w:type="dxa"/>
            <w:vMerge w:val="restart"/>
            <w:noWrap w:val="0"/>
            <w:vAlign w:val="center"/>
          </w:tcPr>
          <w:p w14:paraId="78CAD8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142" w:type="dxa"/>
            <w:vMerge w:val="restart"/>
            <w:noWrap w:val="0"/>
            <w:vAlign w:val="center"/>
          </w:tcPr>
          <w:p w14:paraId="7E4DB9D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课题名称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 w14:paraId="0AED8A8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起止日期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 w14:paraId="69C0FA37">
            <w:pPr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到账</w:t>
            </w:r>
            <w:r>
              <w:rPr>
                <w:b/>
                <w:szCs w:val="21"/>
              </w:rPr>
              <w:t>经费（</w:t>
            </w:r>
            <w:r>
              <w:rPr>
                <w:rFonts w:hint="eastAsia"/>
                <w:b/>
                <w:szCs w:val="21"/>
              </w:rPr>
              <w:t>元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6211" w:type="dxa"/>
            <w:gridSpan w:val="3"/>
            <w:noWrap w:val="0"/>
            <w:vAlign w:val="center"/>
          </w:tcPr>
          <w:p w14:paraId="6EA1B208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其中</w:t>
            </w:r>
          </w:p>
        </w:tc>
      </w:tr>
      <w:tr w14:paraId="1CF1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2E6C068">
            <w:pPr>
              <w:jc w:val="center"/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 w14:paraId="14C0D1AC">
            <w:pPr>
              <w:jc w:val="center"/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 w14:paraId="447EC525">
            <w:pPr>
              <w:jc w:val="center"/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 w14:paraId="3DCB61FD">
            <w:pPr>
              <w:jc w:val="center"/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 w14:paraId="604A27E2">
            <w:pPr>
              <w:jc w:val="center"/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 w14:paraId="3DBAF703">
            <w:pPr>
              <w:jc w:val="center"/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 w14:paraId="634E7E10">
            <w:pPr>
              <w:jc w:val="center"/>
            </w:pPr>
          </w:p>
        </w:tc>
        <w:tc>
          <w:tcPr>
            <w:tcW w:w="2075" w:type="dxa"/>
            <w:noWrap w:val="0"/>
            <w:vAlign w:val="center"/>
          </w:tcPr>
          <w:p w14:paraId="7D09E3EC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管理费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元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4136" w:type="dxa"/>
            <w:gridSpan w:val="2"/>
            <w:noWrap w:val="0"/>
            <w:vAlign w:val="center"/>
          </w:tcPr>
          <w:p w14:paraId="2F372796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下拨经费</w:t>
            </w:r>
            <w:r>
              <w:rPr>
                <w:rFonts w:hint="eastAsia"/>
                <w:b/>
                <w:szCs w:val="21"/>
                <w:lang w:eastAsia="zh-CN"/>
              </w:rPr>
              <w:t>（含税）</w:t>
            </w:r>
            <w:r>
              <w:rPr>
                <w:rFonts w:hint="eastAsia"/>
                <w:b/>
                <w:szCs w:val="21"/>
              </w:rPr>
              <w:t>（元）</w:t>
            </w:r>
          </w:p>
        </w:tc>
      </w:tr>
      <w:tr w14:paraId="36ED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3" w:type="dxa"/>
            <w:vMerge w:val="restart"/>
            <w:noWrap w:val="0"/>
            <w:vAlign w:val="center"/>
          </w:tcPr>
          <w:p w14:paraId="59E4932E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42" w:type="dxa"/>
            <w:vMerge w:val="restart"/>
            <w:noWrap w:val="0"/>
            <w:vAlign w:val="center"/>
          </w:tcPr>
          <w:p w14:paraId="47A3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19" w:type="dxa"/>
            <w:vMerge w:val="restart"/>
            <w:noWrap w:val="0"/>
            <w:vAlign w:val="center"/>
          </w:tcPr>
          <w:p w14:paraId="074A6158"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912" w:type="dxa"/>
            <w:vMerge w:val="restart"/>
            <w:noWrap w:val="0"/>
            <w:vAlign w:val="center"/>
          </w:tcPr>
          <w:p w14:paraId="077E246A">
            <w:pPr>
              <w:ind w:firstLine="211" w:firstLineChars="100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42" w:type="dxa"/>
            <w:vMerge w:val="restart"/>
            <w:noWrap w:val="0"/>
            <w:vAlign w:val="center"/>
          </w:tcPr>
          <w:p w14:paraId="6D232E96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1119" w:type="dxa"/>
            <w:vMerge w:val="restart"/>
            <w:noWrap w:val="0"/>
            <w:vAlign w:val="center"/>
          </w:tcPr>
          <w:p w14:paraId="1DD099BB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431" w:type="dxa"/>
            <w:vMerge w:val="restart"/>
            <w:noWrap w:val="0"/>
            <w:vAlign w:val="center"/>
          </w:tcPr>
          <w:p w14:paraId="248AED02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 w14:paraId="38CE0127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46EBE1DC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劳务费（元）</w:t>
            </w:r>
          </w:p>
        </w:tc>
        <w:tc>
          <w:tcPr>
            <w:tcW w:w="1936" w:type="dxa"/>
            <w:noWrap w:val="0"/>
            <w:vAlign w:val="center"/>
          </w:tcPr>
          <w:p w14:paraId="637A0E48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除劳务费外其他费用</w:t>
            </w:r>
            <w:r>
              <w:rPr>
                <w:rFonts w:hint="eastAsia"/>
                <w:b/>
                <w:szCs w:val="21"/>
              </w:rPr>
              <w:t>（元）</w:t>
            </w:r>
          </w:p>
        </w:tc>
      </w:tr>
      <w:tr w14:paraId="17C8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DAEF1BE">
            <w:pPr>
              <w:jc w:val="center"/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 w14:paraId="50229C9C">
            <w:pPr>
              <w:jc w:val="center"/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 w14:paraId="315E1C78">
            <w:pPr>
              <w:jc w:val="center"/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 w14:paraId="42148862">
            <w:pPr>
              <w:jc w:val="center"/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 w14:paraId="603C98D4">
            <w:pPr>
              <w:jc w:val="center"/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 w14:paraId="04EB81C8">
            <w:pPr>
              <w:jc w:val="center"/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 w14:paraId="403419F4">
            <w:pPr>
              <w:jc w:val="center"/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013A8272">
            <w:pPr>
              <w:jc w:val="center"/>
            </w:pPr>
          </w:p>
        </w:tc>
        <w:tc>
          <w:tcPr>
            <w:tcW w:w="2200" w:type="dxa"/>
            <w:noWrap w:val="0"/>
            <w:vAlign w:val="center"/>
          </w:tcPr>
          <w:p w14:paraId="70302F40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E19C20D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</w:tr>
      <w:tr w14:paraId="0E18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819FEB6">
            <w:pPr>
              <w:jc w:val="center"/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 w14:paraId="61DEA25D">
            <w:pPr>
              <w:jc w:val="center"/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 w14:paraId="7C489C41">
            <w:pPr>
              <w:jc w:val="center"/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 w14:paraId="4B297F06">
            <w:pPr>
              <w:jc w:val="center"/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 w14:paraId="43F02C5D">
            <w:pPr>
              <w:jc w:val="center"/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 w14:paraId="29581070">
            <w:pPr>
              <w:jc w:val="center"/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 w14:paraId="25F95273">
            <w:pPr>
              <w:jc w:val="center"/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332FD140">
            <w:pPr>
              <w:jc w:val="center"/>
            </w:pPr>
          </w:p>
        </w:tc>
        <w:tc>
          <w:tcPr>
            <w:tcW w:w="4136" w:type="dxa"/>
            <w:gridSpan w:val="2"/>
            <w:noWrap w:val="0"/>
            <w:vAlign w:val="center"/>
          </w:tcPr>
          <w:p w14:paraId="43119DAA">
            <w:pPr>
              <w:jc w:val="center"/>
              <w:rPr>
                <w:rFonts w:hint="default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合计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Cs w:val="21"/>
                <w:u w:val="none"/>
                <w:lang w:val="en-US" w:eastAsia="zh-CN"/>
              </w:rPr>
              <w:t>元</w:t>
            </w:r>
          </w:p>
        </w:tc>
      </w:tr>
      <w:bookmarkEnd w:id="0"/>
    </w:tbl>
    <w:p w14:paraId="485EB93B"/>
    <w:p w14:paraId="607587EF">
      <w:pPr>
        <w:tabs>
          <w:tab w:val="left" w:pos="9827"/>
        </w:tabs>
        <w:bidi w:val="0"/>
        <w:ind w:firstLine="10560" w:firstLineChars="44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项目负责人签字：</w:t>
      </w:r>
    </w:p>
    <w:p w14:paraId="5792DAC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     </w:t>
      </w:r>
    </w:p>
    <w:p w14:paraId="0990568B">
      <w:p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 w14:paraId="2A580CB9">
      <w:pPr>
        <w:ind w:firstLine="11280" w:firstLineChars="4700"/>
        <w:rPr>
          <w:rFonts w:hint="eastAsia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日期：</w:t>
      </w:r>
    </w:p>
    <w:p w14:paraId="52F8756A"/>
    <w:p w14:paraId="0AAA65AD">
      <w:pPr>
        <w:rPr>
          <w:rFonts w:hint="eastAsia" w:ascii="楷体" w:hAnsi="楷体" w:eastAsia="楷体" w:cs="楷体"/>
          <w:sz w:val="22"/>
          <w:szCs w:val="28"/>
          <w:lang w:eastAsia="zh-CN"/>
        </w:rPr>
      </w:pPr>
      <w:r>
        <w:rPr>
          <w:rFonts w:hint="eastAsia" w:ascii="楷体" w:hAnsi="楷体" w:eastAsia="楷体" w:cs="楷体"/>
          <w:sz w:val="22"/>
          <w:szCs w:val="28"/>
          <w:lang w:eastAsia="zh-CN"/>
        </w:rPr>
        <w:t>填表说明：</w:t>
      </w:r>
    </w:p>
    <w:p w14:paraId="2845289C">
      <w:pPr>
        <w:rPr>
          <w:rFonts w:hint="eastAsia" w:ascii="楷体" w:hAnsi="楷体" w:eastAsia="楷体" w:cs="楷体"/>
          <w:sz w:val="22"/>
          <w:szCs w:val="28"/>
          <w:lang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1、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起止日期按照合同期限填写；</w:t>
      </w:r>
    </w:p>
    <w:p w14:paraId="32B855B4">
      <w:pPr>
        <w:rPr>
          <w:rFonts w:hint="eastAsia" w:ascii="楷体" w:hAnsi="楷体" w:eastAsia="楷体" w:cs="楷体"/>
          <w:sz w:val="22"/>
          <w:szCs w:val="28"/>
          <w:lang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2、</w:t>
      </w:r>
      <w:r>
        <w:rPr>
          <w:rFonts w:hint="eastAsia" w:ascii="楷体" w:hAnsi="楷体" w:eastAsia="楷体" w:cs="楷体"/>
          <w:sz w:val="22"/>
          <w:szCs w:val="28"/>
          <w:lang w:eastAsia="zh-CN"/>
        </w:rPr>
        <w:t>到账经费填写需申请开票的金额；</w:t>
      </w:r>
    </w:p>
    <w:p w14:paraId="62D8C798">
      <w:pPr>
        <w:jc w:val="left"/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3、劳务费填写本次到账经费中预计支出的劳务费；</w:t>
      </w:r>
    </w:p>
    <w:p w14:paraId="4422117F">
      <w:pPr>
        <w:jc w:val="left"/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4、管理费按照到账经费的5%计算；</w:t>
      </w:r>
    </w:p>
    <w:p w14:paraId="42DAD7C8">
      <w:pPr>
        <w:jc w:val="left"/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5、下拨经费（含税）=到账经费-管理费，包含劳务费和除劳务费外其他费用。</w:t>
      </w:r>
    </w:p>
    <w:p w14:paraId="2C6339C5">
      <w:pPr>
        <w:jc w:val="left"/>
        <w:rPr>
          <w:rFonts w:hint="eastAsia" w:ascii="楷体" w:hAnsi="楷体" w:eastAsia="楷体" w:cs="楷体"/>
          <w:sz w:val="22"/>
          <w:szCs w:val="28"/>
          <w:lang w:val="en-US" w:eastAsia="zh-CN"/>
        </w:rPr>
      </w:pPr>
    </w:p>
    <w:p w14:paraId="39CDCD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1C53"/>
    <w:rsid w:val="02371C53"/>
    <w:rsid w:val="03B804CE"/>
    <w:rsid w:val="04657F2A"/>
    <w:rsid w:val="0A4D56E8"/>
    <w:rsid w:val="0DA10224"/>
    <w:rsid w:val="0EE41DCA"/>
    <w:rsid w:val="111927C8"/>
    <w:rsid w:val="157224A6"/>
    <w:rsid w:val="1D0B7468"/>
    <w:rsid w:val="2DD90EBD"/>
    <w:rsid w:val="3034687E"/>
    <w:rsid w:val="3337290D"/>
    <w:rsid w:val="3ADD50BB"/>
    <w:rsid w:val="42075C6F"/>
    <w:rsid w:val="44CA64E6"/>
    <w:rsid w:val="481E6CC3"/>
    <w:rsid w:val="512E4EF8"/>
    <w:rsid w:val="55C776C9"/>
    <w:rsid w:val="56B7773E"/>
    <w:rsid w:val="5B9C5154"/>
    <w:rsid w:val="5CB62246"/>
    <w:rsid w:val="64D4436B"/>
    <w:rsid w:val="677B1CEF"/>
    <w:rsid w:val="7A201340"/>
    <w:rsid w:val="7E4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203</Characters>
  <Lines>0</Lines>
  <Paragraphs>0</Paragraphs>
  <TotalTime>1185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2026-05-06T07:14:00Z</dcterms:created>
  <dc:creator>陈晓纯</dc:creator>
  <cp:lastModifiedBy>陈晓纯</cp:lastModifiedBy>
  <cp:lastPrinted>2026-05-11T05:22:00Z</cp:lastPrinted>
  <dcterms:modified xsi:type="dcterms:W3CDTF">2026-05-12T01:25:49Z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A1D7A3690F494166804BF75B4EC114D3_11</vt:lpwstr>
  </property>
  <property fmtid="{D5CDD505-2E9C-101B-9397-08002B2CF9AE}" pid="4" name="KSOTemplateDocerSaveRecord">
    <vt:lpwstr>eyJoZGlkIjoiNWUzZGRjMGMzOWQxMzJkYzZhNTNjNmY2MTlkMTM1YWUiLCJ1c2VySWQiOiIxNzAwNjQ0Mzk0In0=</vt:lpwstr>
  </property>
</Properties>
</file>